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292D86" w14:textId="77777777" w:rsidR="004D513F" w:rsidRPr="004D513F" w:rsidRDefault="004D513F" w:rsidP="004D513F">
      <w:r w:rsidRPr="004D513F">
        <w:rPr>
          <w:b/>
          <w:bCs/>
        </w:rPr>
        <w:t>Chapter 9: Crisis Leadership &amp; Business Continuity</w:t>
      </w:r>
    </w:p>
    <w:p w14:paraId="5FC458FA" w14:textId="77777777" w:rsidR="004D513F" w:rsidRPr="004D513F" w:rsidRDefault="004D513F" w:rsidP="004D513F">
      <w:r w:rsidRPr="004D513F">
        <w:pict w14:anchorId="02440057">
          <v:rect id="_x0000_i1079" style="width:0;height:1.5pt" o:hralign="center" o:hrstd="t" o:hr="t" fillcolor="#a0a0a0" stroked="f"/>
        </w:pict>
      </w:r>
    </w:p>
    <w:p w14:paraId="0A964CDC" w14:textId="77777777" w:rsidR="004D513F" w:rsidRPr="004D513F" w:rsidRDefault="004D513F" w:rsidP="004D513F">
      <w:pPr>
        <w:rPr>
          <w:b/>
          <w:bCs/>
        </w:rPr>
      </w:pPr>
      <w:r w:rsidRPr="004D513F">
        <w:rPr>
          <w:b/>
          <w:bCs/>
        </w:rPr>
        <w:t>Introduction</w:t>
      </w:r>
    </w:p>
    <w:p w14:paraId="430F45D3" w14:textId="77777777" w:rsidR="004D513F" w:rsidRPr="004D513F" w:rsidRDefault="004D513F" w:rsidP="004D513F">
      <w:r w:rsidRPr="004D513F">
        <w:t>Crises are inevitable—whether it’s a global pandemic, natural disaster, cyberattack, or organizational scandal. Senior HR professionals must be equipped to lead with clarity, compassion, and resilience when uncertainty strikes. This chapter explores the critical role HR plays in preparing for, responding to, and recovering from crises while ensuring the continuity of business operations and the safety and well-being of the workforce.</w:t>
      </w:r>
    </w:p>
    <w:p w14:paraId="3BF68871" w14:textId="77777777" w:rsidR="004D513F" w:rsidRPr="004D513F" w:rsidRDefault="004D513F" w:rsidP="004D513F">
      <w:r w:rsidRPr="004D513F">
        <w:pict w14:anchorId="05CDBD9C">
          <v:rect id="_x0000_i1080" style="width:0;height:1.5pt" o:hralign="center" o:hrstd="t" o:hr="t" fillcolor="#a0a0a0" stroked="f"/>
        </w:pict>
      </w:r>
    </w:p>
    <w:p w14:paraId="7BDD3A41" w14:textId="77777777" w:rsidR="004D513F" w:rsidRPr="004D513F" w:rsidRDefault="004D513F" w:rsidP="004D513F">
      <w:pPr>
        <w:rPr>
          <w:b/>
          <w:bCs/>
        </w:rPr>
      </w:pPr>
      <w:r w:rsidRPr="004D513F">
        <w:rPr>
          <w:b/>
          <w:bCs/>
        </w:rPr>
        <w:t>The Role of HR in Crisis Management</w:t>
      </w:r>
    </w:p>
    <w:p w14:paraId="7110BC55" w14:textId="77777777" w:rsidR="004D513F" w:rsidRPr="004D513F" w:rsidRDefault="004D513F" w:rsidP="004D513F">
      <w:r w:rsidRPr="004D513F">
        <w:t>During a crisis, HR becomes a central figure in protecting both people and business continuity. Key responsibilities include:</w:t>
      </w:r>
    </w:p>
    <w:p w14:paraId="2A15F84D" w14:textId="77777777" w:rsidR="004D513F" w:rsidRPr="004D513F" w:rsidRDefault="004D513F" w:rsidP="004D513F">
      <w:pPr>
        <w:numPr>
          <w:ilvl w:val="0"/>
          <w:numId w:val="1"/>
        </w:numPr>
      </w:pPr>
      <w:r w:rsidRPr="004D513F">
        <w:t>Ensuring workforce safety and support</w:t>
      </w:r>
    </w:p>
    <w:p w14:paraId="27E35959" w14:textId="77777777" w:rsidR="004D513F" w:rsidRPr="004D513F" w:rsidRDefault="004D513F" w:rsidP="004D513F">
      <w:pPr>
        <w:numPr>
          <w:ilvl w:val="0"/>
          <w:numId w:val="1"/>
        </w:numPr>
      </w:pPr>
      <w:r w:rsidRPr="004D513F">
        <w:t>Communicating timely and accurate information</w:t>
      </w:r>
    </w:p>
    <w:p w14:paraId="57E767B9" w14:textId="77777777" w:rsidR="004D513F" w:rsidRPr="004D513F" w:rsidRDefault="004D513F" w:rsidP="004D513F">
      <w:pPr>
        <w:numPr>
          <w:ilvl w:val="0"/>
          <w:numId w:val="1"/>
        </w:numPr>
      </w:pPr>
      <w:r w:rsidRPr="004D513F">
        <w:t>Managing remote or disrupted workforces</w:t>
      </w:r>
    </w:p>
    <w:p w14:paraId="63830D7B" w14:textId="77777777" w:rsidR="004D513F" w:rsidRPr="004D513F" w:rsidRDefault="004D513F" w:rsidP="004D513F">
      <w:pPr>
        <w:numPr>
          <w:ilvl w:val="0"/>
          <w:numId w:val="1"/>
        </w:numPr>
      </w:pPr>
      <w:r w:rsidRPr="004D513F">
        <w:t>Supporting leadership decision-making</w:t>
      </w:r>
    </w:p>
    <w:p w14:paraId="35A90964" w14:textId="77777777" w:rsidR="004D513F" w:rsidRPr="004D513F" w:rsidRDefault="004D513F" w:rsidP="004D513F">
      <w:pPr>
        <w:numPr>
          <w:ilvl w:val="0"/>
          <w:numId w:val="1"/>
        </w:numPr>
      </w:pPr>
      <w:r w:rsidRPr="004D513F">
        <w:t>Addressing employee concerns with empathy and transparency</w:t>
      </w:r>
    </w:p>
    <w:p w14:paraId="30DA15C6" w14:textId="77777777" w:rsidR="004D513F" w:rsidRPr="004D513F" w:rsidRDefault="004D513F" w:rsidP="004D513F">
      <w:r w:rsidRPr="004D513F">
        <w:t>HR’s leadership can significantly influence how the organization weathers the crisis and recovers afterward.</w:t>
      </w:r>
    </w:p>
    <w:p w14:paraId="39821B9B" w14:textId="77777777" w:rsidR="004D513F" w:rsidRPr="004D513F" w:rsidRDefault="004D513F" w:rsidP="004D513F">
      <w:r w:rsidRPr="004D513F">
        <w:pict w14:anchorId="40EFBF66">
          <v:rect id="_x0000_i1081" style="width:0;height:1.5pt" o:hralign="center" o:hrstd="t" o:hr="t" fillcolor="#a0a0a0" stroked="f"/>
        </w:pict>
      </w:r>
    </w:p>
    <w:p w14:paraId="4F69D882" w14:textId="77777777" w:rsidR="004D513F" w:rsidRPr="004D513F" w:rsidRDefault="004D513F" w:rsidP="004D513F">
      <w:pPr>
        <w:rPr>
          <w:b/>
          <w:bCs/>
        </w:rPr>
      </w:pPr>
      <w:r w:rsidRPr="004D513F">
        <w:rPr>
          <w:b/>
          <w:bCs/>
        </w:rPr>
        <w:t>Building a Crisis Response Plan</w:t>
      </w:r>
    </w:p>
    <w:p w14:paraId="2AA3CCD8" w14:textId="77777777" w:rsidR="004D513F" w:rsidRPr="004D513F" w:rsidRDefault="004D513F" w:rsidP="004D513F">
      <w:r w:rsidRPr="004D513F">
        <w:t>A strong crisis response plan ensures preparedness and coordinated action. HR leaders should:</w:t>
      </w:r>
    </w:p>
    <w:p w14:paraId="68F6373C" w14:textId="77777777" w:rsidR="004D513F" w:rsidRPr="004D513F" w:rsidRDefault="004D513F" w:rsidP="004D513F">
      <w:pPr>
        <w:numPr>
          <w:ilvl w:val="0"/>
          <w:numId w:val="2"/>
        </w:numPr>
      </w:pPr>
      <w:r w:rsidRPr="004D513F">
        <w:t>Collaborate on a cross-functional crisis response team</w:t>
      </w:r>
    </w:p>
    <w:p w14:paraId="48B1DE8D" w14:textId="77777777" w:rsidR="004D513F" w:rsidRPr="004D513F" w:rsidRDefault="004D513F" w:rsidP="004D513F">
      <w:pPr>
        <w:numPr>
          <w:ilvl w:val="0"/>
          <w:numId w:val="2"/>
        </w:numPr>
      </w:pPr>
      <w:r w:rsidRPr="004D513F">
        <w:t>Establish clear roles and responsibilities</w:t>
      </w:r>
    </w:p>
    <w:p w14:paraId="6AB39452" w14:textId="77777777" w:rsidR="004D513F" w:rsidRPr="004D513F" w:rsidRDefault="004D513F" w:rsidP="004D513F">
      <w:pPr>
        <w:numPr>
          <w:ilvl w:val="0"/>
          <w:numId w:val="2"/>
        </w:numPr>
      </w:pPr>
      <w:r w:rsidRPr="004D513F">
        <w:t>Develop employee communication protocols</w:t>
      </w:r>
    </w:p>
    <w:p w14:paraId="064E0A79" w14:textId="77777777" w:rsidR="004D513F" w:rsidRPr="004D513F" w:rsidRDefault="004D513F" w:rsidP="004D513F">
      <w:pPr>
        <w:numPr>
          <w:ilvl w:val="0"/>
          <w:numId w:val="2"/>
        </w:numPr>
      </w:pPr>
      <w:r w:rsidRPr="004D513F">
        <w:t>Plan for technology disruptions and remote work enablement</w:t>
      </w:r>
    </w:p>
    <w:p w14:paraId="7AF48105" w14:textId="77777777" w:rsidR="004D513F" w:rsidRPr="004D513F" w:rsidRDefault="004D513F" w:rsidP="004D513F">
      <w:pPr>
        <w:numPr>
          <w:ilvl w:val="0"/>
          <w:numId w:val="2"/>
        </w:numPr>
      </w:pPr>
      <w:r w:rsidRPr="004D513F">
        <w:t>Create employee support systems and mental health resources</w:t>
      </w:r>
    </w:p>
    <w:p w14:paraId="11069E72" w14:textId="77777777" w:rsidR="004D513F" w:rsidRPr="004D513F" w:rsidRDefault="004D513F" w:rsidP="004D513F">
      <w:r w:rsidRPr="004D513F">
        <w:lastRenderedPageBreak/>
        <w:t>Plans should be reviewed and tested regularly through simulations or tabletop exercises.</w:t>
      </w:r>
    </w:p>
    <w:p w14:paraId="45F9382E" w14:textId="77777777" w:rsidR="004D513F" w:rsidRPr="004D513F" w:rsidRDefault="004D513F" w:rsidP="004D513F">
      <w:r w:rsidRPr="004D513F">
        <w:pict w14:anchorId="488E7F97">
          <v:rect id="_x0000_i1082" style="width:0;height:1.5pt" o:hralign="center" o:hrstd="t" o:hr="t" fillcolor="#a0a0a0" stroked="f"/>
        </w:pict>
      </w:r>
    </w:p>
    <w:p w14:paraId="04ED2278" w14:textId="77777777" w:rsidR="004D513F" w:rsidRPr="004D513F" w:rsidRDefault="004D513F" w:rsidP="004D513F">
      <w:pPr>
        <w:rPr>
          <w:b/>
          <w:bCs/>
        </w:rPr>
      </w:pPr>
      <w:r w:rsidRPr="004D513F">
        <w:rPr>
          <w:b/>
          <w:bCs/>
        </w:rPr>
        <w:t>Business Continuity Planning (BCP)</w:t>
      </w:r>
    </w:p>
    <w:p w14:paraId="184FFC56" w14:textId="77777777" w:rsidR="004D513F" w:rsidRPr="004D513F" w:rsidRDefault="004D513F" w:rsidP="004D513F">
      <w:r w:rsidRPr="004D513F">
        <w:t>Business continuity planning focuses on maintaining essential business functions during disruption. HR’s role in BCP includes:</w:t>
      </w:r>
    </w:p>
    <w:p w14:paraId="4F901F32" w14:textId="77777777" w:rsidR="004D513F" w:rsidRPr="004D513F" w:rsidRDefault="004D513F" w:rsidP="004D513F">
      <w:pPr>
        <w:numPr>
          <w:ilvl w:val="0"/>
          <w:numId w:val="3"/>
        </w:numPr>
      </w:pPr>
      <w:r w:rsidRPr="004D513F">
        <w:t>Identifying critical workforce functions</w:t>
      </w:r>
    </w:p>
    <w:p w14:paraId="6709A498" w14:textId="77777777" w:rsidR="004D513F" w:rsidRPr="004D513F" w:rsidRDefault="004D513F" w:rsidP="004D513F">
      <w:pPr>
        <w:numPr>
          <w:ilvl w:val="0"/>
          <w:numId w:val="3"/>
        </w:numPr>
      </w:pPr>
      <w:r w:rsidRPr="004D513F">
        <w:t>Mapping talent dependencies and succession plans</w:t>
      </w:r>
    </w:p>
    <w:p w14:paraId="77FC367A" w14:textId="77777777" w:rsidR="004D513F" w:rsidRPr="004D513F" w:rsidRDefault="004D513F" w:rsidP="004D513F">
      <w:pPr>
        <w:numPr>
          <w:ilvl w:val="0"/>
          <w:numId w:val="3"/>
        </w:numPr>
      </w:pPr>
      <w:r w:rsidRPr="004D513F">
        <w:t>Developing contingency staffing strategies</w:t>
      </w:r>
    </w:p>
    <w:p w14:paraId="21C2EFAB" w14:textId="77777777" w:rsidR="004D513F" w:rsidRPr="004D513F" w:rsidRDefault="004D513F" w:rsidP="004D513F">
      <w:pPr>
        <w:numPr>
          <w:ilvl w:val="0"/>
          <w:numId w:val="3"/>
        </w:numPr>
      </w:pPr>
      <w:r w:rsidRPr="004D513F">
        <w:t>Maintaining updated employee contact information</w:t>
      </w:r>
    </w:p>
    <w:p w14:paraId="4E7124A6" w14:textId="77777777" w:rsidR="004D513F" w:rsidRPr="004D513F" w:rsidRDefault="004D513F" w:rsidP="004D513F">
      <w:pPr>
        <w:numPr>
          <w:ilvl w:val="0"/>
          <w:numId w:val="3"/>
        </w:numPr>
      </w:pPr>
      <w:r w:rsidRPr="004D513F">
        <w:t>Supporting operational readiness across departments</w:t>
      </w:r>
    </w:p>
    <w:p w14:paraId="6597D09D" w14:textId="77777777" w:rsidR="004D513F" w:rsidRPr="004D513F" w:rsidRDefault="004D513F" w:rsidP="004D513F">
      <w:r w:rsidRPr="004D513F">
        <w:t>Business continuity is a shared responsibility, but HR ensures the human side is not overlooked.</w:t>
      </w:r>
    </w:p>
    <w:p w14:paraId="0C2B0ED9" w14:textId="77777777" w:rsidR="004D513F" w:rsidRPr="004D513F" w:rsidRDefault="004D513F" w:rsidP="004D513F">
      <w:r w:rsidRPr="004D513F">
        <w:pict w14:anchorId="1DC1A2B8">
          <v:rect id="_x0000_i1083" style="width:0;height:1.5pt" o:hralign="center" o:hrstd="t" o:hr="t" fillcolor="#a0a0a0" stroked="f"/>
        </w:pict>
      </w:r>
    </w:p>
    <w:p w14:paraId="6AE55F50" w14:textId="77777777" w:rsidR="004D513F" w:rsidRPr="004D513F" w:rsidRDefault="004D513F" w:rsidP="004D513F">
      <w:pPr>
        <w:rPr>
          <w:b/>
          <w:bCs/>
        </w:rPr>
      </w:pPr>
      <w:r w:rsidRPr="004D513F">
        <w:rPr>
          <w:b/>
          <w:bCs/>
        </w:rPr>
        <w:t>Communication During Crisis</w:t>
      </w:r>
    </w:p>
    <w:p w14:paraId="7C868103" w14:textId="77777777" w:rsidR="004D513F" w:rsidRPr="004D513F" w:rsidRDefault="004D513F" w:rsidP="004D513F">
      <w:r w:rsidRPr="004D513F">
        <w:t>Effective communication can build trust—or break it. HR must ensure that all messaging is:</w:t>
      </w:r>
    </w:p>
    <w:p w14:paraId="4F104128" w14:textId="77777777" w:rsidR="004D513F" w:rsidRPr="004D513F" w:rsidRDefault="004D513F" w:rsidP="004D513F">
      <w:pPr>
        <w:numPr>
          <w:ilvl w:val="0"/>
          <w:numId w:val="4"/>
        </w:numPr>
      </w:pPr>
      <w:r w:rsidRPr="004D513F">
        <w:t xml:space="preserve">Timely and </w:t>
      </w:r>
      <w:proofErr w:type="gramStart"/>
      <w:r w:rsidRPr="004D513F">
        <w:t>frequent</w:t>
      </w:r>
      <w:proofErr w:type="gramEnd"/>
    </w:p>
    <w:p w14:paraId="3DA0791E" w14:textId="77777777" w:rsidR="004D513F" w:rsidRPr="004D513F" w:rsidRDefault="004D513F" w:rsidP="004D513F">
      <w:pPr>
        <w:numPr>
          <w:ilvl w:val="0"/>
          <w:numId w:val="4"/>
        </w:numPr>
      </w:pPr>
      <w:r w:rsidRPr="004D513F">
        <w:t>Transparent and consistent</w:t>
      </w:r>
    </w:p>
    <w:p w14:paraId="505348B7" w14:textId="77777777" w:rsidR="004D513F" w:rsidRPr="004D513F" w:rsidRDefault="004D513F" w:rsidP="004D513F">
      <w:pPr>
        <w:numPr>
          <w:ilvl w:val="0"/>
          <w:numId w:val="4"/>
        </w:numPr>
      </w:pPr>
      <w:r w:rsidRPr="004D513F">
        <w:t>Aligned with leadership and legal guidance</w:t>
      </w:r>
    </w:p>
    <w:p w14:paraId="26198600" w14:textId="77777777" w:rsidR="004D513F" w:rsidRPr="004D513F" w:rsidRDefault="004D513F" w:rsidP="004D513F">
      <w:pPr>
        <w:numPr>
          <w:ilvl w:val="0"/>
          <w:numId w:val="4"/>
        </w:numPr>
      </w:pPr>
      <w:r w:rsidRPr="004D513F">
        <w:t>Delivered through multiple channels (email, video, SMS, intranet)</w:t>
      </w:r>
    </w:p>
    <w:p w14:paraId="3C366898" w14:textId="77777777" w:rsidR="004D513F" w:rsidRPr="004D513F" w:rsidRDefault="004D513F" w:rsidP="004D513F">
      <w:r w:rsidRPr="004D513F">
        <w:t>HR also facilitates feedback loops, allowing employee voices to be heard and concerns addressed in real time.</w:t>
      </w:r>
    </w:p>
    <w:p w14:paraId="0E576AB6" w14:textId="77777777" w:rsidR="004D513F" w:rsidRPr="004D513F" w:rsidRDefault="004D513F" w:rsidP="004D513F">
      <w:r w:rsidRPr="004D513F">
        <w:pict w14:anchorId="288C1EAC">
          <v:rect id="_x0000_i1084" style="width:0;height:1.5pt" o:hralign="center" o:hrstd="t" o:hr="t" fillcolor="#a0a0a0" stroked="f"/>
        </w:pict>
      </w:r>
    </w:p>
    <w:p w14:paraId="4AA57347" w14:textId="77777777" w:rsidR="004D513F" w:rsidRPr="004D513F" w:rsidRDefault="004D513F" w:rsidP="004D513F">
      <w:pPr>
        <w:rPr>
          <w:b/>
          <w:bCs/>
        </w:rPr>
      </w:pPr>
      <w:r w:rsidRPr="004D513F">
        <w:rPr>
          <w:b/>
          <w:bCs/>
        </w:rPr>
        <w:t>Supporting Employee Well-being</w:t>
      </w:r>
    </w:p>
    <w:p w14:paraId="4844363F" w14:textId="77777777" w:rsidR="004D513F" w:rsidRPr="004D513F" w:rsidRDefault="004D513F" w:rsidP="004D513F">
      <w:r w:rsidRPr="004D513F">
        <w:t>Crisis situations put pressure on physical and mental health. HR should prioritize:</w:t>
      </w:r>
    </w:p>
    <w:p w14:paraId="7BE1E55A" w14:textId="77777777" w:rsidR="004D513F" w:rsidRPr="004D513F" w:rsidRDefault="004D513F" w:rsidP="004D513F">
      <w:pPr>
        <w:numPr>
          <w:ilvl w:val="0"/>
          <w:numId w:val="5"/>
        </w:numPr>
      </w:pPr>
      <w:r w:rsidRPr="004D513F">
        <w:t>Mental health and Employee Assistance Programs (EAPs)</w:t>
      </w:r>
    </w:p>
    <w:p w14:paraId="24289F10" w14:textId="77777777" w:rsidR="004D513F" w:rsidRPr="004D513F" w:rsidRDefault="004D513F" w:rsidP="004D513F">
      <w:pPr>
        <w:numPr>
          <w:ilvl w:val="0"/>
          <w:numId w:val="5"/>
        </w:numPr>
      </w:pPr>
      <w:r w:rsidRPr="004D513F">
        <w:t>Flexibility with schedules, leave, and accommodations</w:t>
      </w:r>
    </w:p>
    <w:p w14:paraId="456AFBE8" w14:textId="77777777" w:rsidR="004D513F" w:rsidRPr="004D513F" w:rsidRDefault="004D513F" w:rsidP="004D513F">
      <w:pPr>
        <w:numPr>
          <w:ilvl w:val="0"/>
          <w:numId w:val="5"/>
        </w:numPr>
      </w:pPr>
      <w:r w:rsidRPr="004D513F">
        <w:t xml:space="preserve">Manager training </w:t>
      </w:r>
      <w:proofErr w:type="gramStart"/>
      <w:r w:rsidRPr="004D513F">
        <w:t>on</w:t>
      </w:r>
      <w:proofErr w:type="gramEnd"/>
      <w:r w:rsidRPr="004D513F">
        <w:t xml:space="preserve"> emotional intelligence and empathy</w:t>
      </w:r>
    </w:p>
    <w:p w14:paraId="344EDDFB" w14:textId="77777777" w:rsidR="004D513F" w:rsidRPr="004D513F" w:rsidRDefault="004D513F" w:rsidP="004D513F">
      <w:pPr>
        <w:numPr>
          <w:ilvl w:val="0"/>
          <w:numId w:val="5"/>
        </w:numPr>
      </w:pPr>
      <w:r w:rsidRPr="004D513F">
        <w:lastRenderedPageBreak/>
        <w:t>Virtual wellness resources and check-ins</w:t>
      </w:r>
    </w:p>
    <w:p w14:paraId="50A6B2D6" w14:textId="77777777" w:rsidR="004D513F" w:rsidRPr="004D513F" w:rsidRDefault="004D513F" w:rsidP="004D513F">
      <w:r w:rsidRPr="004D513F">
        <w:t>Caring for employees during a crisis reinforces loyalty and trust.</w:t>
      </w:r>
    </w:p>
    <w:p w14:paraId="26278E9D" w14:textId="77777777" w:rsidR="004D513F" w:rsidRPr="004D513F" w:rsidRDefault="004D513F" w:rsidP="004D513F">
      <w:r w:rsidRPr="004D513F">
        <w:pict w14:anchorId="22817E4F">
          <v:rect id="_x0000_i1085" style="width:0;height:1.5pt" o:hralign="center" o:hrstd="t" o:hr="t" fillcolor="#a0a0a0" stroked="f"/>
        </w:pict>
      </w:r>
    </w:p>
    <w:p w14:paraId="5696F2D4" w14:textId="77777777" w:rsidR="004D513F" w:rsidRPr="004D513F" w:rsidRDefault="004D513F" w:rsidP="004D513F">
      <w:pPr>
        <w:rPr>
          <w:b/>
          <w:bCs/>
        </w:rPr>
      </w:pPr>
      <w:r w:rsidRPr="004D513F">
        <w:rPr>
          <w:b/>
          <w:bCs/>
        </w:rPr>
        <w:t>Navigating Legal &amp; Ethical Considerations</w:t>
      </w:r>
    </w:p>
    <w:p w14:paraId="77EE8807" w14:textId="77777777" w:rsidR="004D513F" w:rsidRPr="004D513F" w:rsidRDefault="004D513F" w:rsidP="004D513F">
      <w:r w:rsidRPr="004D513F">
        <w:t>Crisis decisions often intersect with legal and ethical boundaries. HR must:</w:t>
      </w:r>
    </w:p>
    <w:p w14:paraId="14E56CA8" w14:textId="77777777" w:rsidR="004D513F" w:rsidRPr="004D513F" w:rsidRDefault="004D513F" w:rsidP="004D513F">
      <w:pPr>
        <w:numPr>
          <w:ilvl w:val="0"/>
          <w:numId w:val="6"/>
        </w:numPr>
      </w:pPr>
      <w:r w:rsidRPr="004D513F">
        <w:t>Stay informed on emergency employment laws and mandates</w:t>
      </w:r>
    </w:p>
    <w:p w14:paraId="4086231A" w14:textId="77777777" w:rsidR="004D513F" w:rsidRPr="004D513F" w:rsidRDefault="004D513F" w:rsidP="004D513F">
      <w:pPr>
        <w:numPr>
          <w:ilvl w:val="0"/>
          <w:numId w:val="6"/>
        </w:numPr>
      </w:pPr>
      <w:r w:rsidRPr="004D513F">
        <w:t>Ensure nondiscriminatory decision-making (e.g., furloughs or layoffs)</w:t>
      </w:r>
    </w:p>
    <w:p w14:paraId="74FD6D84" w14:textId="77777777" w:rsidR="004D513F" w:rsidRPr="004D513F" w:rsidRDefault="004D513F" w:rsidP="004D513F">
      <w:pPr>
        <w:numPr>
          <w:ilvl w:val="0"/>
          <w:numId w:val="6"/>
        </w:numPr>
      </w:pPr>
      <w:r w:rsidRPr="004D513F">
        <w:t>Protect employee data and privacy</w:t>
      </w:r>
    </w:p>
    <w:p w14:paraId="395F4F53" w14:textId="77777777" w:rsidR="004D513F" w:rsidRPr="004D513F" w:rsidRDefault="004D513F" w:rsidP="004D513F">
      <w:pPr>
        <w:numPr>
          <w:ilvl w:val="0"/>
          <w:numId w:val="6"/>
        </w:numPr>
      </w:pPr>
      <w:r w:rsidRPr="004D513F">
        <w:t>Maintain accurate documentation and compliance</w:t>
      </w:r>
    </w:p>
    <w:p w14:paraId="1872EC0F" w14:textId="77777777" w:rsidR="004D513F" w:rsidRPr="004D513F" w:rsidRDefault="004D513F" w:rsidP="004D513F">
      <w:r w:rsidRPr="004D513F">
        <w:t>HR leaders serve as ethical stewards during difficult decision-making.</w:t>
      </w:r>
    </w:p>
    <w:p w14:paraId="0BD6CB2D" w14:textId="77777777" w:rsidR="004D513F" w:rsidRPr="004D513F" w:rsidRDefault="004D513F" w:rsidP="004D513F">
      <w:r w:rsidRPr="004D513F">
        <w:pict w14:anchorId="5CD75DA9">
          <v:rect id="_x0000_i1086" style="width:0;height:1.5pt" o:hralign="center" o:hrstd="t" o:hr="t" fillcolor="#a0a0a0" stroked="f"/>
        </w:pict>
      </w:r>
    </w:p>
    <w:p w14:paraId="4A3D3B03" w14:textId="77777777" w:rsidR="004D513F" w:rsidRPr="004D513F" w:rsidRDefault="004D513F" w:rsidP="004D513F">
      <w:pPr>
        <w:rPr>
          <w:b/>
          <w:bCs/>
        </w:rPr>
      </w:pPr>
      <w:r w:rsidRPr="004D513F">
        <w:rPr>
          <w:b/>
          <w:bCs/>
        </w:rPr>
        <w:t>Lessons Learned and Post-Crisis Review</w:t>
      </w:r>
    </w:p>
    <w:p w14:paraId="2A0DCEBD" w14:textId="77777777" w:rsidR="004D513F" w:rsidRPr="004D513F" w:rsidRDefault="004D513F" w:rsidP="004D513F">
      <w:r w:rsidRPr="004D513F">
        <w:t>Once a crisis subsides, HR must lead efforts to reflect, learn, and improve. Post-crisis actions include:</w:t>
      </w:r>
    </w:p>
    <w:p w14:paraId="6EC0EAAB" w14:textId="77777777" w:rsidR="004D513F" w:rsidRPr="004D513F" w:rsidRDefault="004D513F" w:rsidP="004D513F">
      <w:pPr>
        <w:numPr>
          <w:ilvl w:val="0"/>
          <w:numId w:val="7"/>
        </w:numPr>
      </w:pPr>
      <w:r w:rsidRPr="004D513F">
        <w:t>Conducting debriefs with leadership and frontline teams</w:t>
      </w:r>
    </w:p>
    <w:p w14:paraId="79F7A34B" w14:textId="77777777" w:rsidR="004D513F" w:rsidRPr="004D513F" w:rsidRDefault="004D513F" w:rsidP="004D513F">
      <w:pPr>
        <w:numPr>
          <w:ilvl w:val="0"/>
          <w:numId w:val="7"/>
        </w:numPr>
      </w:pPr>
      <w:r w:rsidRPr="004D513F">
        <w:t>Analyzing response strengths and gaps</w:t>
      </w:r>
    </w:p>
    <w:p w14:paraId="2C407A25" w14:textId="77777777" w:rsidR="004D513F" w:rsidRPr="004D513F" w:rsidRDefault="004D513F" w:rsidP="004D513F">
      <w:pPr>
        <w:numPr>
          <w:ilvl w:val="0"/>
          <w:numId w:val="7"/>
        </w:numPr>
      </w:pPr>
      <w:r w:rsidRPr="004D513F">
        <w:t>Updating policies, procedures, and training based on insights</w:t>
      </w:r>
    </w:p>
    <w:p w14:paraId="409AA7B2" w14:textId="77777777" w:rsidR="004D513F" w:rsidRPr="004D513F" w:rsidRDefault="004D513F" w:rsidP="004D513F">
      <w:pPr>
        <w:numPr>
          <w:ilvl w:val="0"/>
          <w:numId w:val="7"/>
        </w:numPr>
      </w:pPr>
      <w:r w:rsidRPr="004D513F">
        <w:t>Celebrating resilience and recognizing efforts</w:t>
      </w:r>
    </w:p>
    <w:p w14:paraId="082031BB" w14:textId="77777777" w:rsidR="004D513F" w:rsidRPr="004D513F" w:rsidRDefault="004D513F" w:rsidP="004D513F">
      <w:r w:rsidRPr="004D513F">
        <w:t>Crisis experiences often spark innovation and cultural growth.</w:t>
      </w:r>
    </w:p>
    <w:p w14:paraId="56209325" w14:textId="77777777" w:rsidR="004D513F" w:rsidRPr="004D513F" w:rsidRDefault="004D513F" w:rsidP="004D513F">
      <w:r w:rsidRPr="004D513F">
        <w:pict w14:anchorId="4D3108BE">
          <v:rect id="_x0000_i1087" style="width:0;height:1.5pt" o:hralign="center" o:hrstd="t" o:hr="t" fillcolor="#a0a0a0" stroked="f"/>
        </w:pict>
      </w:r>
    </w:p>
    <w:p w14:paraId="3AB9E5D5" w14:textId="77777777" w:rsidR="004D513F" w:rsidRPr="004D513F" w:rsidRDefault="004D513F" w:rsidP="004D513F">
      <w:pPr>
        <w:rPr>
          <w:b/>
          <w:bCs/>
        </w:rPr>
      </w:pPr>
      <w:r w:rsidRPr="004D513F">
        <w:rPr>
          <w:b/>
          <w:bCs/>
        </w:rPr>
        <w:t>Conclusion</w:t>
      </w:r>
    </w:p>
    <w:p w14:paraId="08B2EBBB" w14:textId="77777777" w:rsidR="004D513F" w:rsidRPr="004D513F" w:rsidRDefault="004D513F" w:rsidP="004D513F">
      <w:r w:rsidRPr="004D513F">
        <w:t>In times of crisis, employees look to HR for stability, clarity, and compassion. Senior HR professionals must be ready to lead through uncertainty while safeguarding people and processes. By building robust response plans, leading with empathy, and fostering adaptability, HR can turn crisis into opportunity and ensure the organization emerges stronger on the other side.</w:t>
      </w:r>
    </w:p>
    <w:p w14:paraId="36842922" w14:textId="77777777" w:rsidR="005568C0" w:rsidRDefault="005568C0"/>
    <w:sectPr w:rsidR="005568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682DF0"/>
    <w:multiLevelType w:val="multilevel"/>
    <w:tmpl w:val="398AE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C7C1709"/>
    <w:multiLevelType w:val="multilevel"/>
    <w:tmpl w:val="F07A2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27D523A"/>
    <w:multiLevelType w:val="multilevel"/>
    <w:tmpl w:val="60A2A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DAA1379"/>
    <w:multiLevelType w:val="multilevel"/>
    <w:tmpl w:val="6A362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AD13030"/>
    <w:multiLevelType w:val="multilevel"/>
    <w:tmpl w:val="C0422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06C22B5"/>
    <w:multiLevelType w:val="multilevel"/>
    <w:tmpl w:val="56A8E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46F0CD5"/>
    <w:multiLevelType w:val="multilevel"/>
    <w:tmpl w:val="E6700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60494353">
    <w:abstractNumId w:val="4"/>
  </w:num>
  <w:num w:numId="2" w16cid:durableId="1430932583">
    <w:abstractNumId w:val="5"/>
  </w:num>
  <w:num w:numId="3" w16cid:durableId="1109816179">
    <w:abstractNumId w:val="1"/>
  </w:num>
  <w:num w:numId="4" w16cid:durableId="1056851221">
    <w:abstractNumId w:val="6"/>
  </w:num>
  <w:num w:numId="5" w16cid:durableId="254673117">
    <w:abstractNumId w:val="2"/>
  </w:num>
  <w:num w:numId="6" w16cid:durableId="249969766">
    <w:abstractNumId w:val="3"/>
  </w:num>
  <w:num w:numId="7" w16cid:durableId="4898363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DD0"/>
    <w:rsid w:val="000516D7"/>
    <w:rsid w:val="002A0DD0"/>
    <w:rsid w:val="003C0FCC"/>
    <w:rsid w:val="004D513F"/>
    <w:rsid w:val="005568C0"/>
    <w:rsid w:val="005809FA"/>
    <w:rsid w:val="009245EF"/>
    <w:rsid w:val="00F351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A8ED4"/>
  <w15:chartTrackingRefBased/>
  <w15:docId w15:val="{03A21C25-DBE7-421B-A752-FAB40BFCF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A0D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A0D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A0DD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A0DD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A0DD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A0DD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A0DD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A0DD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A0DD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0DD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A0DD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A0DD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A0DD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A0DD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A0DD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A0DD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A0DD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A0DD0"/>
    <w:rPr>
      <w:rFonts w:eastAsiaTheme="majorEastAsia" w:cstheme="majorBidi"/>
      <w:color w:val="272727" w:themeColor="text1" w:themeTint="D8"/>
    </w:rPr>
  </w:style>
  <w:style w:type="paragraph" w:styleId="Title">
    <w:name w:val="Title"/>
    <w:basedOn w:val="Normal"/>
    <w:next w:val="Normal"/>
    <w:link w:val="TitleChar"/>
    <w:uiPriority w:val="10"/>
    <w:qFormat/>
    <w:rsid w:val="002A0D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A0DD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A0DD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A0DD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A0DD0"/>
    <w:pPr>
      <w:spacing w:before="160"/>
      <w:jc w:val="center"/>
    </w:pPr>
    <w:rPr>
      <w:i/>
      <w:iCs/>
      <w:color w:val="404040" w:themeColor="text1" w:themeTint="BF"/>
    </w:rPr>
  </w:style>
  <w:style w:type="character" w:customStyle="1" w:styleId="QuoteChar">
    <w:name w:val="Quote Char"/>
    <w:basedOn w:val="DefaultParagraphFont"/>
    <w:link w:val="Quote"/>
    <w:uiPriority w:val="29"/>
    <w:rsid w:val="002A0DD0"/>
    <w:rPr>
      <w:i/>
      <w:iCs/>
      <w:color w:val="404040" w:themeColor="text1" w:themeTint="BF"/>
    </w:rPr>
  </w:style>
  <w:style w:type="paragraph" w:styleId="ListParagraph">
    <w:name w:val="List Paragraph"/>
    <w:basedOn w:val="Normal"/>
    <w:uiPriority w:val="34"/>
    <w:qFormat/>
    <w:rsid w:val="002A0DD0"/>
    <w:pPr>
      <w:ind w:left="720"/>
      <w:contextualSpacing/>
    </w:pPr>
  </w:style>
  <w:style w:type="character" w:styleId="IntenseEmphasis">
    <w:name w:val="Intense Emphasis"/>
    <w:basedOn w:val="DefaultParagraphFont"/>
    <w:uiPriority w:val="21"/>
    <w:qFormat/>
    <w:rsid w:val="002A0DD0"/>
    <w:rPr>
      <w:i/>
      <w:iCs/>
      <w:color w:val="0F4761" w:themeColor="accent1" w:themeShade="BF"/>
    </w:rPr>
  </w:style>
  <w:style w:type="paragraph" w:styleId="IntenseQuote">
    <w:name w:val="Intense Quote"/>
    <w:basedOn w:val="Normal"/>
    <w:next w:val="Normal"/>
    <w:link w:val="IntenseQuoteChar"/>
    <w:uiPriority w:val="30"/>
    <w:qFormat/>
    <w:rsid w:val="002A0D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A0DD0"/>
    <w:rPr>
      <w:i/>
      <w:iCs/>
      <w:color w:val="0F4761" w:themeColor="accent1" w:themeShade="BF"/>
    </w:rPr>
  </w:style>
  <w:style w:type="character" w:styleId="IntenseReference">
    <w:name w:val="Intense Reference"/>
    <w:basedOn w:val="DefaultParagraphFont"/>
    <w:uiPriority w:val="32"/>
    <w:qFormat/>
    <w:rsid w:val="002A0DD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36735">
      <w:bodyDiv w:val="1"/>
      <w:marLeft w:val="0"/>
      <w:marRight w:val="0"/>
      <w:marTop w:val="0"/>
      <w:marBottom w:val="0"/>
      <w:divBdr>
        <w:top w:val="none" w:sz="0" w:space="0" w:color="auto"/>
        <w:left w:val="none" w:sz="0" w:space="0" w:color="auto"/>
        <w:bottom w:val="none" w:sz="0" w:space="0" w:color="auto"/>
        <w:right w:val="none" w:sz="0" w:space="0" w:color="auto"/>
      </w:divBdr>
      <w:divsChild>
        <w:div w:id="1893728797">
          <w:marLeft w:val="0"/>
          <w:marRight w:val="0"/>
          <w:marTop w:val="0"/>
          <w:marBottom w:val="0"/>
          <w:divBdr>
            <w:top w:val="none" w:sz="0" w:space="0" w:color="auto"/>
            <w:left w:val="none" w:sz="0" w:space="0" w:color="auto"/>
            <w:bottom w:val="none" w:sz="0" w:space="0" w:color="auto"/>
            <w:right w:val="none" w:sz="0" w:space="0" w:color="auto"/>
          </w:divBdr>
        </w:div>
        <w:div w:id="240061507">
          <w:marLeft w:val="0"/>
          <w:marRight w:val="0"/>
          <w:marTop w:val="0"/>
          <w:marBottom w:val="0"/>
          <w:divBdr>
            <w:top w:val="none" w:sz="0" w:space="0" w:color="auto"/>
            <w:left w:val="none" w:sz="0" w:space="0" w:color="auto"/>
            <w:bottom w:val="none" w:sz="0" w:space="0" w:color="auto"/>
            <w:right w:val="none" w:sz="0" w:space="0" w:color="auto"/>
          </w:divBdr>
        </w:div>
        <w:div w:id="1802458120">
          <w:marLeft w:val="0"/>
          <w:marRight w:val="0"/>
          <w:marTop w:val="0"/>
          <w:marBottom w:val="0"/>
          <w:divBdr>
            <w:top w:val="none" w:sz="0" w:space="0" w:color="auto"/>
            <w:left w:val="none" w:sz="0" w:space="0" w:color="auto"/>
            <w:bottom w:val="none" w:sz="0" w:space="0" w:color="auto"/>
            <w:right w:val="none" w:sz="0" w:space="0" w:color="auto"/>
          </w:divBdr>
        </w:div>
        <w:div w:id="376202641">
          <w:marLeft w:val="0"/>
          <w:marRight w:val="0"/>
          <w:marTop w:val="0"/>
          <w:marBottom w:val="0"/>
          <w:divBdr>
            <w:top w:val="none" w:sz="0" w:space="0" w:color="auto"/>
            <w:left w:val="none" w:sz="0" w:space="0" w:color="auto"/>
            <w:bottom w:val="none" w:sz="0" w:space="0" w:color="auto"/>
            <w:right w:val="none" w:sz="0" w:space="0" w:color="auto"/>
          </w:divBdr>
        </w:div>
        <w:div w:id="298346927">
          <w:marLeft w:val="0"/>
          <w:marRight w:val="0"/>
          <w:marTop w:val="0"/>
          <w:marBottom w:val="0"/>
          <w:divBdr>
            <w:top w:val="none" w:sz="0" w:space="0" w:color="auto"/>
            <w:left w:val="none" w:sz="0" w:space="0" w:color="auto"/>
            <w:bottom w:val="none" w:sz="0" w:space="0" w:color="auto"/>
            <w:right w:val="none" w:sz="0" w:space="0" w:color="auto"/>
          </w:divBdr>
        </w:div>
        <w:div w:id="1147818393">
          <w:marLeft w:val="0"/>
          <w:marRight w:val="0"/>
          <w:marTop w:val="0"/>
          <w:marBottom w:val="0"/>
          <w:divBdr>
            <w:top w:val="none" w:sz="0" w:space="0" w:color="auto"/>
            <w:left w:val="none" w:sz="0" w:space="0" w:color="auto"/>
            <w:bottom w:val="none" w:sz="0" w:space="0" w:color="auto"/>
            <w:right w:val="none" w:sz="0" w:space="0" w:color="auto"/>
          </w:divBdr>
        </w:div>
        <w:div w:id="1233007986">
          <w:marLeft w:val="0"/>
          <w:marRight w:val="0"/>
          <w:marTop w:val="0"/>
          <w:marBottom w:val="0"/>
          <w:divBdr>
            <w:top w:val="none" w:sz="0" w:space="0" w:color="auto"/>
            <w:left w:val="none" w:sz="0" w:space="0" w:color="auto"/>
            <w:bottom w:val="none" w:sz="0" w:space="0" w:color="auto"/>
            <w:right w:val="none" w:sz="0" w:space="0" w:color="auto"/>
          </w:divBdr>
        </w:div>
        <w:div w:id="1141078750">
          <w:marLeft w:val="0"/>
          <w:marRight w:val="0"/>
          <w:marTop w:val="0"/>
          <w:marBottom w:val="0"/>
          <w:divBdr>
            <w:top w:val="none" w:sz="0" w:space="0" w:color="auto"/>
            <w:left w:val="none" w:sz="0" w:space="0" w:color="auto"/>
            <w:bottom w:val="none" w:sz="0" w:space="0" w:color="auto"/>
            <w:right w:val="none" w:sz="0" w:space="0" w:color="auto"/>
          </w:divBdr>
        </w:div>
        <w:div w:id="1345400872">
          <w:marLeft w:val="0"/>
          <w:marRight w:val="0"/>
          <w:marTop w:val="0"/>
          <w:marBottom w:val="0"/>
          <w:divBdr>
            <w:top w:val="none" w:sz="0" w:space="0" w:color="auto"/>
            <w:left w:val="none" w:sz="0" w:space="0" w:color="auto"/>
            <w:bottom w:val="none" w:sz="0" w:space="0" w:color="auto"/>
            <w:right w:val="none" w:sz="0" w:space="0" w:color="auto"/>
          </w:divBdr>
        </w:div>
      </w:divsChild>
    </w:div>
    <w:div w:id="1621378165">
      <w:bodyDiv w:val="1"/>
      <w:marLeft w:val="0"/>
      <w:marRight w:val="0"/>
      <w:marTop w:val="0"/>
      <w:marBottom w:val="0"/>
      <w:divBdr>
        <w:top w:val="none" w:sz="0" w:space="0" w:color="auto"/>
        <w:left w:val="none" w:sz="0" w:space="0" w:color="auto"/>
        <w:bottom w:val="none" w:sz="0" w:space="0" w:color="auto"/>
        <w:right w:val="none" w:sz="0" w:space="0" w:color="auto"/>
      </w:divBdr>
      <w:divsChild>
        <w:div w:id="1465542131">
          <w:marLeft w:val="0"/>
          <w:marRight w:val="0"/>
          <w:marTop w:val="0"/>
          <w:marBottom w:val="0"/>
          <w:divBdr>
            <w:top w:val="none" w:sz="0" w:space="0" w:color="auto"/>
            <w:left w:val="none" w:sz="0" w:space="0" w:color="auto"/>
            <w:bottom w:val="none" w:sz="0" w:space="0" w:color="auto"/>
            <w:right w:val="none" w:sz="0" w:space="0" w:color="auto"/>
          </w:divBdr>
        </w:div>
        <w:div w:id="1121533552">
          <w:marLeft w:val="0"/>
          <w:marRight w:val="0"/>
          <w:marTop w:val="0"/>
          <w:marBottom w:val="0"/>
          <w:divBdr>
            <w:top w:val="none" w:sz="0" w:space="0" w:color="auto"/>
            <w:left w:val="none" w:sz="0" w:space="0" w:color="auto"/>
            <w:bottom w:val="none" w:sz="0" w:space="0" w:color="auto"/>
            <w:right w:val="none" w:sz="0" w:space="0" w:color="auto"/>
          </w:divBdr>
        </w:div>
        <w:div w:id="200634716">
          <w:marLeft w:val="0"/>
          <w:marRight w:val="0"/>
          <w:marTop w:val="0"/>
          <w:marBottom w:val="0"/>
          <w:divBdr>
            <w:top w:val="none" w:sz="0" w:space="0" w:color="auto"/>
            <w:left w:val="none" w:sz="0" w:space="0" w:color="auto"/>
            <w:bottom w:val="none" w:sz="0" w:space="0" w:color="auto"/>
            <w:right w:val="none" w:sz="0" w:space="0" w:color="auto"/>
          </w:divBdr>
        </w:div>
        <w:div w:id="1236935534">
          <w:marLeft w:val="0"/>
          <w:marRight w:val="0"/>
          <w:marTop w:val="0"/>
          <w:marBottom w:val="0"/>
          <w:divBdr>
            <w:top w:val="none" w:sz="0" w:space="0" w:color="auto"/>
            <w:left w:val="none" w:sz="0" w:space="0" w:color="auto"/>
            <w:bottom w:val="none" w:sz="0" w:space="0" w:color="auto"/>
            <w:right w:val="none" w:sz="0" w:space="0" w:color="auto"/>
          </w:divBdr>
        </w:div>
        <w:div w:id="1194418412">
          <w:marLeft w:val="0"/>
          <w:marRight w:val="0"/>
          <w:marTop w:val="0"/>
          <w:marBottom w:val="0"/>
          <w:divBdr>
            <w:top w:val="none" w:sz="0" w:space="0" w:color="auto"/>
            <w:left w:val="none" w:sz="0" w:space="0" w:color="auto"/>
            <w:bottom w:val="none" w:sz="0" w:space="0" w:color="auto"/>
            <w:right w:val="none" w:sz="0" w:space="0" w:color="auto"/>
          </w:divBdr>
        </w:div>
        <w:div w:id="1749501345">
          <w:marLeft w:val="0"/>
          <w:marRight w:val="0"/>
          <w:marTop w:val="0"/>
          <w:marBottom w:val="0"/>
          <w:divBdr>
            <w:top w:val="none" w:sz="0" w:space="0" w:color="auto"/>
            <w:left w:val="none" w:sz="0" w:space="0" w:color="auto"/>
            <w:bottom w:val="none" w:sz="0" w:space="0" w:color="auto"/>
            <w:right w:val="none" w:sz="0" w:space="0" w:color="auto"/>
          </w:divBdr>
        </w:div>
        <w:div w:id="1114524159">
          <w:marLeft w:val="0"/>
          <w:marRight w:val="0"/>
          <w:marTop w:val="0"/>
          <w:marBottom w:val="0"/>
          <w:divBdr>
            <w:top w:val="none" w:sz="0" w:space="0" w:color="auto"/>
            <w:left w:val="none" w:sz="0" w:space="0" w:color="auto"/>
            <w:bottom w:val="none" w:sz="0" w:space="0" w:color="auto"/>
            <w:right w:val="none" w:sz="0" w:space="0" w:color="auto"/>
          </w:divBdr>
        </w:div>
        <w:div w:id="1516193451">
          <w:marLeft w:val="0"/>
          <w:marRight w:val="0"/>
          <w:marTop w:val="0"/>
          <w:marBottom w:val="0"/>
          <w:divBdr>
            <w:top w:val="none" w:sz="0" w:space="0" w:color="auto"/>
            <w:left w:val="none" w:sz="0" w:space="0" w:color="auto"/>
            <w:bottom w:val="none" w:sz="0" w:space="0" w:color="auto"/>
            <w:right w:val="none" w:sz="0" w:space="0" w:color="auto"/>
          </w:divBdr>
        </w:div>
        <w:div w:id="10835293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588</Words>
  <Characters>3354</Characters>
  <Application>Microsoft Office Word</Application>
  <DocSecurity>0</DocSecurity>
  <Lines>27</Lines>
  <Paragraphs>7</Paragraphs>
  <ScaleCrop>false</ScaleCrop>
  <Company/>
  <LinksUpToDate>false</LinksUpToDate>
  <CharactersWithSpaces>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Zack Cleghorn</dc:creator>
  <cp:keywords/>
  <dc:description/>
  <cp:lastModifiedBy>Zack Cleghorn</cp:lastModifiedBy>
  <cp:revision>2</cp:revision>
  <dcterms:created xsi:type="dcterms:W3CDTF">2025-03-21T17:34:00Z</dcterms:created>
  <dcterms:modified xsi:type="dcterms:W3CDTF">2025-03-21T17:34:00Z</dcterms:modified>
</cp:coreProperties>
</file>